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3E2779" w14:textId="1B9E898A" w:rsidR="00EF3F7E" w:rsidRDefault="00EF3F7E" w:rsidP="002B23A1">
      <w:pPr>
        <w:widowControl w:val="0"/>
        <w:tabs>
          <w:tab w:val="left" w:pos="1725"/>
        </w:tabs>
        <w:autoSpaceDE w:val="0"/>
        <w:autoSpaceDN w:val="0"/>
        <w:adjustRightInd w:val="0"/>
        <w:spacing w:before="120" w:after="120"/>
        <w:rPr>
          <w:rFonts w:ascii="Calibri" w:hAnsi="Calibri"/>
          <w:b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1803"/>
        <w:gridCol w:w="1247"/>
        <w:gridCol w:w="5377"/>
        <w:gridCol w:w="5081"/>
      </w:tblGrid>
      <w:tr w:rsidR="0032032F" w14:paraId="6BBDAF7E" w14:textId="77777777" w:rsidTr="008353FB">
        <w:tc>
          <w:tcPr>
            <w:tcW w:w="486" w:type="dxa"/>
          </w:tcPr>
          <w:p w14:paraId="2AC0DB71" w14:textId="29722151" w:rsidR="00EF3F7E" w:rsidRPr="00481DE7" w:rsidRDefault="00EF3F7E" w:rsidP="00EF3F7E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481DE7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803" w:type="dxa"/>
          </w:tcPr>
          <w:p w14:paraId="43AF586A" w14:textId="176294A5" w:rsidR="00EF3F7E" w:rsidRPr="00481DE7" w:rsidRDefault="00EF3F7E" w:rsidP="00EF3F7E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481DE7">
              <w:rPr>
                <w:rFonts w:asciiTheme="minorHAnsi" w:hAnsiTheme="minorHAnsi" w:cstheme="minorHAnsi"/>
                <w:b/>
              </w:rPr>
              <w:t>Jednostka redakcyjna</w:t>
            </w:r>
          </w:p>
        </w:tc>
        <w:tc>
          <w:tcPr>
            <w:tcW w:w="1247" w:type="dxa"/>
          </w:tcPr>
          <w:p w14:paraId="38DFB698" w14:textId="142C62D6" w:rsidR="00EF3F7E" w:rsidRPr="00481DE7" w:rsidRDefault="00EF3F7E" w:rsidP="00EF3F7E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481DE7">
              <w:rPr>
                <w:rFonts w:asciiTheme="minorHAnsi" w:hAnsiTheme="minorHAnsi" w:cstheme="minorHAnsi"/>
                <w:b/>
              </w:rPr>
              <w:t>Podmiot</w:t>
            </w:r>
          </w:p>
        </w:tc>
        <w:tc>
          <w:tcPr>
            <w:tcW w:w="5377" w:type="dxa"/>
          </w:tcPr>
          <w:p w14:paraId="796CC81F" w14:textId="6157E6FF" w:rsidR="00EF3F7E" w:rsidRPr="00481DE7" w:rsidRDefault="00EF3F7E" w:rsidP="00EF3F7E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481DE7">
              <w:rPr>
                <w:rFonts w:asciiTheme="minorHAnsi" w:hAnsiTheme="minorHAnsi" w:cstheme="minorHAnsi"/>
                <w:b/>
              </w:rPr>
              <w:t>Uwagi</w:t>
            </w:r>
          </w:p>
        </w:tc>
        <w:tc>
          <w:tcPr>
            <w:tcW w:w="5081" w:type="dxa"/>
          </w:tcPr>
          <w:p w14:paraId="5D464479" w14:textId="69E6344E" w:rsidR="00EF3F7E" w:rsidRPr="00481DE7" w:rsidRDefault="00EF3F7E" w:rsidP="00EF3F7E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481DE7">
              <w:rPr>
                <w:rFonts w:asciiTheme="minorHAnsi" w:hAnsiTheme="minorHAnsi" w:cstheme="minorHAnsi"/>
                <w:b/>
              </w:rPr>
              <w:t>Stanowisko</w:t>
            </w:r>
          </w:p>
        </w:tc>
      </w:tr>
      <w:tr w:rsidR="0032032F" w14:paraId="5EA0FABC" w14:textId="77777777" w:rsidTr="008353FB">
        <w:tc>
          <w:tcPr>
            <w:tcW w:w="486" w:type="dxa"/>
          </w:tcPr>
          <w:p w14:paraId="2DB3DC19" w14:textId="75C1055D" w:rsidR="008B39C2" w:rsidRPr="00481DE7" w:rsidRDefault="0012300A" w:rsidP="00EF3F7E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481DE7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803" w:type="dxa"/>
          </w:tcPr>
          <w:p w14:paraId="680F68F8" w14:textId="5507C402" w:rsidR="008B39C2" w:rsidRPr="00481DE7" w:rsidRDefault="00BE62CF" w:rsidP="008B39C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BE62CF">
              <w:rPr>
                <w:rFonts w:asciiTheme="minorHAnsi" w:hAnsiTheme="minorHAnsi" w:cstheme="minorHAnsi"/>
              </w:rPr>
              <w:t>§ 3 ust. 2</w:t>
            </w:r>
          </w:p>
        </w:tc>
        <w:tc>
          <w:tcPr>
            <w:tcW w:w="1247" w:type="dxa"/>
          </w:tcPr>
          <w:p w14:paraId="323AF3A5" w14:textId="09C6559B" w:rsidR="008B39C2" w:rsidRPr="00481DE7" w:rsidRDefault="00BE62CF" w:rsidP="00EF3F7E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MPRiPS</w:t>
            </w:r>
            <w:proofErr w:type="spellEnd"/>
          </w:p>
        </w:tc>
        <w:tc>
          <w:tcPr>
            <w:tcW w:w="5377" w:type="dxa"/>
          </w:tcPr>
          <w:p w14:paraId="52DB3D65" w14:textId="77777777" w:rsidR="00BE62CF" w:rsidRPr="00BE62CF" w:rsidRDefault="00BE62CF" w:rsidP="00BE62C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BE62CF">
              <w:rPr>
                <w:rFonts w:asciiTheme="minorHAnsi" w:hAnsiTheme="minorHAnsi" w:cstheme="minorHAnsi"/>
              </w:rPr>
              <w:t>1) zdaniu wstępnemu w § 3 ust. 2 proponuję nadać brzmienie:</w:t>
            </w:r>
          </w:p>
          <w:p w14:paraId="3FCF2621" w14:textId="77777777" w:rsidR="00BE62CF" w:rsidRPr="00BE62CF" w:rsidRDefault="00BE62CF" w:rsidP="00BE62C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BE62CF">
              <w:rPr>
                <w:rFonts w:asciiTheme="minorHAnsi" w:hAnsiTheme="minorHAnsi" w:cstheme="minorHAnsi"/>
              </w:rPr>
              <w:t>„2. Portal centralnego repozytorium uwzględnia zasady dostępności dla osób niepełnosprawnych i zapewnia w szczególności:”;</w:t>
            </w:r>
          </w:p>
          <w:p w14:paraId="08F6A30C" w14:textId="77777777" w:rsidR="00BE62CF" w:rsidRPr="00BE62CF" w:rsidRDefault="00BE62CF" w:rsidP="00BE62C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BE62CF">
              <w:rPr>
                <w:rFonts w:asciiTheme="minorHAnsi" w:hAnsiTheme="minorHAnsi" w:cstheme="minorHAnsi"/>
              </w:rPr>
              <w:t>2) zdaniu wstępnemu w § 3 ust. 3 proponuję nadać brzmienie:</w:t>
            </w:r>
          </w:p>
          <w:p w14:paraId="1AA1DCF5" w14:textId="78D9BBC7" w:rsidR="008B39C2" w:rsidRPr="00481DE7" w:rsidRDefault="00BE62CF" w:rsidP="00BE62C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BE62CF">
              <w:rPr>
                <w:rFonts w:asciiTheme="minorHAnsi" w:hAnsiTheme="minorHAnsi" w:cstheme="minorHAnsi"/>
              </w:rPr>
              <w:t>„3. Interfejs programistyczny uwzględnia zasady dostępności dla osób niepełnosprawnych i zapewnia w szczególności:”;</w:t>
            </w:r>
          </w:p>
        </w:tc>
        <w:tc>
          <w:tcPr>
            <w:tcW w:w="5081" w:type="dxa"/>
          </w:tcPr>
          <w:p w14:paraId="4EA65894" w14:textId="0560A1D5" w:rsidR="004014B6" w:rsidRPr="00481DE7" w:rsidRDefault="00F27A2F" w:rsidP="00CA083A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481DE7">
              <w:rPr>
                <w:rFonts w:asciiTheme="minorHAnsi" w:hAnsiTheme="minorHAnsi" w:cstheme="minorHAnsi"/>
              </w:rPr>
              <w:t xml:space="preserve">Uwaga </w:t>
            </w:r>
            <w:r w:rsidR="00BE62CF">
              <w:rPr>
                <w:rFonts w:asciiTheme="minorHAnsi" w:hAnsiTheme="minorHAnsi" w:cstheme="minorHAnsi"/>
              </w:rPr>
              <w:t>nie</w:t>
            </w:r>
            <w:r w:rsidRPr="00481DE7">
              <w:rPr>
                <w:rFonts w:asciiTheme="minorHAnsi" w:hAnsiTheme="minorHAnsi" w:cstheme="minorHAnsi"/>
              </w:rPr>
              <w:t>zasadna.</w:t>
            </w:r>
          </w:p>
          <w:p w14:paraId="0794A59D" w14:textId="18C44E9D" w:rsidR="008B39C2" w:rsidRPr="00481DE7" w:rsidRDefault="00BE62CF" w:rsidP="00CA083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BE62CF">
              <w:rPr>
                <w:rFonts w:asciiTheme="minorHAnsi" w:hAnsiTheme="minorHAnsi" w:cstheme="minorHAnsi"/>
              </w:rPr>
              <w:t>inister właściwy do spraw informatyzacji, jako organ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E62CF">
              <w:rPr>
                <w:rFonts w:asciiTheme="minorHAnsi" w:hAnsiTheme="minorHAnsi" w:cstheme="minorHAnsi"/>
              </w:rPr>
              <w:t>prowadzący centralne repozytorium informacji publicznej, podlega przepisom ustawy 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E62CF">
              <w:rPr>
                <w:rFonts w:asciiTheme="minorHAnsi" w:hAnsiTheme="minorHAnsi" w:cstheme="minorHAnsi"/>
              </w:rPr>
              <w:t>informatyzacji podmiotów realizujących zadania publiczne oraz przepisom wykonawczym do tej ustawy, w tym także przepisom rozporządzenia Rady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E62CF">
              <w:rPr>
                <w:rFonts w:asciiTheme="minorHAnsi" w:hAnsiTheme="minorHAnsi" w:cstheme="minorHAnsi"/>
              </w:rPr>
              <w:t>Ministrów z dnia 12 kwietnia 2012 r. w sprawie krajowych ram interoperacyjności,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E62CF">
              <w:rPr>
                <w:rFonts w:asciiTheme="minorHAnsi" w:hAnsiTheme="minorHAnsi" w:cstheme="minorHAnsi"/>
              </w:rPr>
              <w:t>minimalnych wymagań dla rejestrów publicznych i wymiany informacji w postaci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E62CF">
              <w:rPr>
                <w:rFonts w:asciiTheme="minorHAnsi" w:hAnsiTheme="minorHAnsi" w:cstheme="minorHAnsi"/>
              </w:rPr>
              <w:t>elektronicznej oraz minimalnych wymagań dla systemów teleinformatycznych. Zgodnie z treścią § 19 tego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E62CF">
              <w:rPr>
                <w:rFonts w:asciiTheme="minorHAnsi" w:hAnsiTheme="minorHAnsi" w:cstheme="minorHAnsi"/>
              </w:rPr>
              <w:t>rozporządzenia, w systemie teleinformatycznym podmiotu realizującego zadania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E62CF">
              <w:rPr>
                <w:rFonts w:asciiTheme="minorHAnsi" w:hAnsiTheme="minorHAnsi" w:cstheme="minorHAnsi"/>
              </w:rPr>
              <w:t>publiczne służące prezentacji zasobów informacji należy zapewnić spełnienie przez ten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E62CF">
              <w:rPr>
                <w:rFonts w:asciiTheme="minorHAnsi" w:hAnsiTheme="minorHAnsi" w:cstheme="minorHAnsi"/>
              </w:rPr>
              <w:t xml:space="preserve">system wymagań Web Content Accessibility </w:t>
            </w:r>
            <w:proofErr w:type="spellStart"/>
            <w:r w:rsidRPr="00BE62CF">
              <w:rPr>
                <w:rFonts w:asciiTheme="minorHAnsi" w:hAnsiTheme="minorHAnsi" w:cstheme="minorHAnsi"/>
              </w:rPr>
              <w:t>Guidelines</w:t>
            </w:r>
            <w:proofErr w:type="spellEnd"/>
            <w:r w:rsidRPr="00BE62CF">
              <w:rPr>
                <w:rFonts w:asciiTheme="minorHAnsi" w:hAnsiTheme="minorHAnsi" w:cstheme="minorHAnsi"/>
              </w:rPr>
              <w:t xml:space="preserve"> (WCAG 2.0), z uwzględnieniem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E62CF">
              <w:rPr>
                <w:rFonts w:asciiTheme="minorHAnsi" w:hAnsiTheme="minorHAnsi" w:cstheme="minorHAnsi"/>
              </w:rPr>
              <w:t>poziomu AA, określonych w załączniku nr 4 do rozporządzenia. Powyższy wymóg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E62CF">
              <w:rPr>
                <w:rFonts w:asciiTheme="minorHAnsi" w:hAnsiTheme="minorHAnsi" w:cstheme="minorHAnsi"/>
              </w:rPr>
              <w:t>obowiązuje od 2015 r., zatem nie ma potrzeby modyfikacji § 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E62CF">
              <w:rPr>
                <w:rFonts w:asciiTheme="minorHAnsi" w:hAnsiTheme="minorHAnsi" w:cstheme="minorHAnsi"/>
              </w:rPr>
              <w:t xml:space="preserve">rozporządzenia, gdyż postulat ten został już </w:t>
            </w:r>
            <w:r>
              <w:rPr>
                <w:rFonts w:asciiTheme="minorHAnsi" w:hAnsiTheme="minorHAnsi" w:cstheme="minorHAnsi"/>
              </w:rPr>
              <w:t>z</w:t>
            </w:r>
            <w:r w:rsidRPr="00BE62CF">
              <w:rPr>
                <w:rFonts w:asciiTheme="minorHAnsi" w:hAnsiTheme="minorHAnsi" w:cstheme="minorHAnsi"/>
              </w:rPr>
              <w:t>realizowany przez wskazane przepisy.</w:t>
            </w:r>
          </w:p>
        </w:tc>
      </w:tr>
      <w:tr w:rsidR="0032032F" w14:paraId="262F9C06" w14:textId="77777777" w:rsidTr="008353FB">
        <w:tc>
          <w:tcPr>
            <w:tcW w:w="486" w:type="dxa"/>
          </w:tcPr>
          <w:p w14:paraId="4E69AA07" w14:textId="08F7C4AA" w:rsidR="00467108" w:rsidRPr="00481DE7" w:rsidRDefault="0012300A" w:rsidP="00EF3F7E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481DE7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803" w:type="dxa"/>
          </w:tcPr>
          <w:p w14:paraId="46ACB98A" w14:textId="480738BA" w:rsidR="00467108" w:rsidRPr="00481DE7" w:rsidRDefault="00BE62CF" w:rsidP="008A5B5C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BE62CF">
              <w:rPr>
                <w:rFonts w:asciiTheme="minorHAnsi" w:hAnsiTheme="minorHAnsi" w:cstheme="minorHAnsi"/>
              </w:rPr>
              <w:t>§ 9a</w:t>
            </w:r>
            <w:r>
              <w:rPr>
                <w:rFonts w:asciiTheme="minorHAnsi" w:hAnsiTheme="minorHAnsi" w:cstheme="minorHAnsi"/>
              </w:rPr>
              <w:t xml:space="preserve"> (propozycja dodania nowego przepisu)</w:t>
            </w:r>
          </w:p>
        </w:tc>
        <w:tc>
          <w:tcPr>
            <w:tcW w:w="1247" w:type="dxa"/>
          </w:tcPr>
          <w:p w14:paraId="6B56CBA8" w14:textId="4E956113" w:rsidR="00467108" w:rsidRPr="00481DE7" w:rsidRDefault="00BE62CF" w:rsidP="00EF3F7E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MRPiPS</w:t>
            </w:r>
            <w:proofErr w:type="spellEnd"/>
          </w:p>
        </w:tc>
        <w:tc>
          <w:tcPr>
            <w:tcW w:w="5377" w:type="dxa"/>
          </w:tcPr>
          <w:p w14:paraId="7E8176DE" w14:textId="77777777" w:rsidR="00BE62CF" w:rsidRPr="00BE62CF" w:rsidRDefault="00BE62CF" w:rsidP="00BE62C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BE62CF">
              <w:rPr>
                <w:rFonts w:asciiTheme="minorHAnsi" w:hAnsiTheme="minorHAnsi" w:cstheme="minorHAnsi"/>
              </w:rPr>
              <w:t>3) po § 9 proponuję dodać § 9a w brzmieniu:</w:t>
            </w:r>
          </w:p>
          <w:p w14:paraId="7BCFD4C7" w14:textId="651809FA" w:rsidR="00467108" w:rsidRPr="00481DE7" w:rsidRDefault="00BE62CF" w:rsidP="00BE62C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BE62CF">
              <w:rPr>
                <w:rFonts w:asciiTheme="minorHAnsi" w:hAnsiTheme="minorHAnsi" w:cstheme="minorHAnsi"/>
              </w:rPr>
              <w:t>„§ 9a. Standardy zasobów opublikowanych w Centralnym Repozytorium Informacji Publicznej powinny uwzględniać standardy dostępności dla osób niepełnosprawnych, które wynikają z załącznika nr 4 do rozporządzenia Rady Ministrów z dnia 12 kwietnia 2012 r. w sprawie Krajowych Ram Interoperacyjności, minimalnych wymagań dla rejestrów publicznych i wymiany informacji w postaci elektronicznej oraz minimalnych wymagań dla systemów teleinformatycznych (Dz. U. z 2017 r. poz. 2247).”</w:t>
            </w:r>
          </w:p>
        </w:tc>
        <w:tc>
          <w:tcPr>
            <w:tcW w:w="5081" w:type="dxa"/>
          </w:tcPr>
          <w:p w14:paraId="380787DE" w14:textId="35B1E406" w:rsidR="00F62428" w:rsidRDefault="00C900A5" w:rsidP="0046201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Uwaga </w:t>
            </w:r>
            <w:r w:rsidR="002D5179">
              <w:rPr>
                <w:rFonts w:asciiTheme="minorHAnsi" w:hAnsiTheme="minorHAnsi" w:cstheme="minorHAnsi"/>
              </w:rPr>
              <w:t>nie</w:t>
            </w:r>
            <w:r w:rsidR="00F62428">
              <w:rPr>
                <w:rFonts w:asciiTheme="minorHAnsi" w:hAnsiTheme="minorHAnsi" w:cstheme="minorHAnsi"/>
              </w:rPr>
              <w:t>zasadna.</w:t>
            </w:r>
          </w:p>
          <w:p w14:paraId="00AEC7A5" w14:textId="77777777" w:rsidR="00767328" w:rsidRDefault="00BE62CF" w:rsidP="00BE62CF">
            <w:pPr>
              <w:spacing w:after="160" w:line="259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Przepisy r</w:t>
            </w:r>
            <w:r w:rsidRPr="00BE62CF">
              <w:rPr>
                <w:rFonts w:ascii="Calibri" w:hAnsi="Calibri"/>
              </w:rPr>
              <w:t>ozporządzeni</w:t>
            </w:r>
            <w:r>
              <w:rPr>
                <w:rFonts w:ascii="Calibri" w:hAnsi="Calibri"/>
              </w:rPr>
              <w:t>a</w:t>
            </w:r>
            <w:r w:rsidRPr="00BE62CF">
              <w:rPr>
                <w:rFonts w:ascii="Calibri" w:hAnsi="Calibri"/>
              </w:rPr>
              <w:t xml:space="preserve"> w sprawie</w:t>
            </w:r>
            <w:r>
              <w:rPr>
                <w:rFonts w:ascii="Calibri" w:hAnsi="Calibri"/>
              </w:rPr>
              <w:t xml:space="preserve"> </w:t>
            </w:r>
            <w:r w:rsidRPr="00BE62CF">
              <w:rPr>
                <w:rFonts w:ascii="Calibri" w:hAnsi="Calibri"/>
              </w:rPr>
              <w:t>krajowych ram interoperacyjności</w:t>
            </w:r>
            <w:r>
              <w:rPr>
                <w:rFonts w:ascii="Calibri" w:hAnsi="Calibri"/>
              </w:rPr>
              <w:t xml:space="preserve">, </w:t>
            </w:r>
            <w:r w:rsidRPr="00BE62CF">
              <w:rPr>
                <w:rFonts w:ascii="Calibri" w:hAnsi="Calibri"/>
              </w:rPr>
              <w:t>minimalnych wymagań dla rejestrów publicznych i wymiany informacji w postaci elektronicznej oraz minimalnych wymagań dla systemów teleinformatycznych obowiązują bez względu na to, czy zostaną przywołane</w:t>
            </w:r>
            <w:r>
              <w:rPr>
                <w:rFonts w:ascii="Calibri" w:hAnsi="Calibri"/>
              </w:rPr>
              <w:t xml:space="preserve"> </w:t>
            </w:r>
            <w:r w:rsidRPr="00BE62CF">
              <w:rPr>
                <w:rFonts w:ascii="Calibri" w:hAnsi="Calibri"/>
              </w:rPr>
              <w:t>w procedowanym akcie prawnym. Za publikowane zasoby w centralnym repozytorium</w:t>
            </w:r>
            <w:r>
              <w:rPr>
                <w:rFonts w:ascii="Calibri" w:hAnsi="Calibri"/>
              </w:rPr>
              <w:t xml:space="preserve"> </w:t>
            </w:r>
            <w:r w:rsidRPr="00BE62CF">
              <w:rPr>
                <w:rFonts w:ascii="Calibri" w:hAnsi="Calibri"/>
              </w:rPr>
              <w:t xml:space="preserve">informacji </w:t>
            </w:r>
            <w:r w:rsidRPr="00BE62CF">
              <w:rPr>
                <w:rFonts w:ascii="Calibri" w:hAnsi="Calibri"/>
              </w:rPr>
              <w:lastRenderedPageBreak/>
              <w:t>publicznej odpowiedzialni są dostawcy danych (podmioty określone w art. 9a</w:t>
            </w:r>
            <w:r>
              <w:rPr>
                <w:rFonts w:ascii="Calibri" w:hAnsi="Calibri"/>
              </w:rPr>
              <w:t xml:space="preserve"> </w:t>
            </w:r>
            <w:r w:rsidRPr="00BE62CF">
              <w:rPr>
                <w:rFonts w:ascii="Calibri" w:hAnsi="Calibri"/>
              </w:rPr>
              <w:t>ust. 2 ustawy o dostępie do informacji publicznej), wobec których aktualnie obowiązują</w:t>
            </w:r>
            <w:r>
              <w:rPr>
                <w:rFonts w:ascii="Calibri" w:hAnsi="Calibri"/>
              </w:rPr>
              <w:t xml:space="preserve"> </w:t>
            </w:r>
            <w:r w:rsidRPr="00BE62CF">
              <w:rPr>
                <w:rFonts w:ascii="Calibri" w:hAnsi="Calibri"/>
              </w:rPr>
              <w:t>wymagania WCAG 2.0 zawarte w rozporządzeniu w sprawie krajowych ram</w:t>
            </w:r>
            <w:r>
              <w:rPr>
                <w:rFonts w:ascii="Calibri" w:hAnsi="Calibri"/>
              </w:rPr>
              <w:t xml:space="preserve"> </w:t>
            </w:r>
            <w:r w:rsidRPr="00BE62CF">
              <w:rPr>
                <w:rFonts w:ascii="Calibri" w:hAnsi="Calibri"/>
              </w:rPr>
              <w:t>interoperacyjności.</w:t>
            </w:r>
          </w:p>
          <w:p w14:paraId="2FA278D3" w14:textId="0DBE60E8" w:rsidR="006E1295" w:rsidRPr="00481DE7" w:rsidRDefault="006E1295" w:rsidP="00E77A88">
            <w:pPr>
              <w:spacing w:after="160" w:line="259" w:lineRule="auto"/>
              <w:jc w:val="both"/>
              <w:rPr>
                <w:rFonts w:asciiTheme="minorHAnsi" w:hAnsiTheme="minorHAnsi" w:cstheme="minorHAnsi"/>
              </w:rPr>
            </w:pPr>
            <w:r w:rsidRPr="006E1295">
              <w:rPr>
                <w:rFonts w:ascii="Calibri" w:eastAsiaTheme="minorHAnsi" w:hAnsi="Calibri" w:cs="Calibri"/>
                <w:lang w:eastAsia="en-US"/>
              </w:rPr>
              <w:t>Dodatkowo art. 20 ustawy z dnia 4 kwietnia 2019 r. o dostępności cyfrowej stron</w:t>
            </w:r>
            <w:r>
              <w:rPr>
                <w:rFonts w:ascii="Calibri" w:eastAsiaTheme="minorHAnsi" w:hAnsi="Calibri" w:cs="Calibri"/>
                <w:lang w:eastAsia="en-US"/>
              </w:rPr>
              <w:t xml:space="preserve"> </w:t>
            </w:r>
            <w:r w:rsidRPr="006E1295">
              <w:rPr>
                <w:rFonts w:ascii="Calibri" w:eastAsiaTheme="minorHAnsi" w:hAnsi="Calibri" w:cs="Calibri"/>
                <w:lang w:eastAsia="en-US"/>
              </w:rPr>
              <w:t>internetowych i aplikacji mobilnych podmiotów publicznych przewiduje zmianę upoważnienia ustawowego zawartego w art. 18 pkt 1 ustawy z o</w:t>
            </w:r>
            <w:r w:rsidR="00E77A88">
              <w:rPr>
                <w:rFonts w:ascii="Calibri" w:eastAsiaTheme="minorHAnsi" w:hAnsi="Calibri" w:cs="Calibri"/>
                <w:lang w:eastAsia="en-US"/>
              </w:rPr>
              <w:t xml:space="preserve"> </w:t>
            </w:r>
            <w:r w:rsidRPr="006E1295">
              <w:rPr>
                <w:rFonts w:ascii="Calibri" w:eastAsiaTheme="minorHAnsi" w:hAnsi="Calibri" w:cs="Calibri"/>
                <w:lang w:eastAsia="en-US"/>
              </w:rPr>
              <w:t>informatyzacji, poprzez wykreślenie lit. c (konieczność zapewnienia dostępu do zasobów</w:t>
            </w:r>
            <w:r>
              <w:rPr>
                <w:rFonts w:ascii="Calibri" w:eastAsiaTheme="minorHAnsi" w:hAnsi="Calibri" w:cs="Calibri"/>
                <w:lang w:eastAsia="en-US"/>
              </w:rPr>
              <w:t xml:space="preserve"> </w:t>
            </w:r>
            <w:r w:rsidRPr="006E1295">
              <w:rPr>
                <w:rFonts w:ascii="Calibri" w:eastAsiaTheme="minorHAnsi" w:hAnsi="Calibri" w:cs="Calibri"/>
                <w:lang w:eastAsia="en-US"/>
              </w:rPr>
              <w:t>informacji osobom niepełnosprawnym). Jest to związane z faktem, że w art. 5 ustawy o</w:t>
            </w:r>
            <w:r>
              <w:rPr>
                <w:rFonts w:ascii="Calibri" w:eastAsiaTheme="minorHAnsi" w:hAnsi="Calibri" w:cs="Calibri"/>
                <w:lang w:eastAsia="en-US"/>
              </w:rPr>
              <w:t xml:space="preserve"> </w:t>
            </w:r>
            <w:r w:rsidRPr="006E1295">
              <w:rPr>
                <w:rFonts w:ascii="Calibri" w:eastAsiaTheme="minorHAnsi" w:hAnsi="Calibri" w:cs="Calibri"/>
                <w:lang w:eastAsia="en-US"/>
              </w:rPr>
              <w:t>dostępności zamieszczona została kompleksowa regulacja dotycząca zapewniania</w:t>
            </w:r>
            <w:r>
              <w:rPr>
                <w:rFonts w:ascii="Calibri" w:eastAsiaTheme="minorHAnsi" w:hAnsi="Calibri" w:cs="Calibri"/>
                <w:lang w:eastAsia="en-US"/>
              </w:rPr>
              <w:t xml:space="preserve"> </w:t>
            </w:r>
            <w:r w:rsidRPr="006E1295">
              <w:rPr>
                <w:rFonts w:ascii="Calibri" w:eastAsiaTheme="minorHAnsi" w:hAnsi="Calibri" w:cs="Calibri"/>
                <w:lang w:eastAsia="en-US"/>
              </w:rPr>
              <w:t>dostępności cyfrowej przez podmioty publiczne, odwołująca się do pkt 9, 10 i 11</w:t>
            </w:r>
            <w:r>
              <w:rPr>
                <w:rFonts w:ascii="Calibri" w:eastAsiaTheme="minorHAnsi" w:hAnsi="Calibri" w:cs="Calibri"/>
                <w:lang w:eastAsia="en-US"/>
              </w:rPr>
              <w:t xml:space="preserve"> </w:t>
            </w:r>
            <w:r w:rsidRPr="006E1295">
              <w:rPr>
                <w:rFonts w:ascii="Calibri" w:eastAsiaTheme="minorHAnsi" w:hAnsi="Calibri" w:cs="Calibri"/>
                <w:lang w:eastAsia="en-US"/>
              </w:rPr>
              <w:t>europejskiej normy EN 301 549 V2.1.2, odwołującej się z kolei do wymagań WCAG 2.0.</w:t>
            </w:r>
            <w:r>
              <w:rPr>
                <w:rFonts w:ascii="Calibri" w:eastAsiaTheme="minorHAnsi" w:hAnsi="Calibri" w:cs="Calibri"/>
                <w:lang w:eastAsia="en-US"/>
              </w:rPr>
              <w:t xml:space="preserve"> </w:t>
            </w:r>
            <w:r w:rsidRPr="006E1295">
              <w:rPr>
                <w:rFonts w:ascii="Calibri" w:eastAsiaTheme="minorHAnsi" w:hAnsi="Calibri" w:cs="Calibri"/>
                <w:lang w:eastAsia="en-US"/>
              </w:rPr>
              <w:t>Reasumując w obecnym stanie prawnym w ocenie Ministra Cyfryzacji niezasadnym jest</w:t>
            </w:r>
            <w:r>
              <w:rPr>
                <w:rFonts w:ascii="Calibri" w:eastAsiaTheme="minorHAnsi" w:hAnsi="Calibri" w:cs="Calibri"/>
                <w:lang w:eastAsia="en-US"/>
              </w:rPr>
              <w:t xml:space="preserve"> </w:t>
            </w:r>
            <w:r w:rsidRPr="006E1295">
              <w:rPr>
                <w:rFonts w:ascii="Calibri" w:eastAsiaTheme="minorHAnsi" w:hAnsi="Calibri" w:cs="Calibri"/>
                <w:lang w:eastAsia="en-US"/>
              </w:rPr>
              <w:t>wprowadzanie proponowanego § 9a do projektu, gdyż istnieją już inne, kompleksowe</w:t>
            </w:r>
            <w:r w:rsidR="00E77A88">
              <w:rPr>
                <w:rFonts w:ascii="Calibri" w:eastAsiaTheme="minorHAnsi" w:hAnsi="Calibri" w:cs="Calibri"/>
                <w:lang w:eastAsia="en-US"/>
              </w:rPr>
              <w:t xml:space="preserve"> </w:t>
            </w:r>
            <w:r w:rsidRPr="006E1295">
              <w:rPr>
                <w:rFonts w:ascii="Calibri" w:eastAsiaTheme="minorHAnsi" w:hAnsi="Calibri" w:cs="Calibri"/>
                <w:lang w:eastAsia="en-US"/>
              </w:rPr>
              <w:t>przepisy regulujące te kwestie.</w:t>
            </w:r>
          </w:p>
        </w:tc>
      </w:tr>
      <w:tr w:rsidR="002A67A0" w14:paraId="0B7C9B15" w14:textId="77777777" w:rsidTr="008353FB">
        <w:tc>
          <w:tcPr>
            <w:tcW w:w="486" w:type="dxa"/>
          </w:tcPr>
          <w:p w14:paraId="794CAEE1" w14:textId="0F4C60A1" w:rsidR="002A67A0" w:rsidRPr="00481DE7" w:rsidRDefault="002A67A0" w:rsidP="00EF3F7E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3</w:t>
            </w:r>
          </w:p>
        </w:tc>
        <w:tc>
          <w:tcPr>
            <w:tcW w:w="1803" w:type="dxa"/>
          </w:tcPr>
          <w:p w14:paraId="0DDDF523" w14:textId="3D0F9A95" w:rsidR="002A67A0" w:rsidRPr="00481DE7" w:rsidRDefault="002A67A0" w:rsidP="00CA083A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481DE7">
              <w:rPr>
                <w:rFonts w:asciiTheme="minorHAnsi" w:hAnsiTheme="minorHAnsi" w:cstheme="minorHAnsi"/>
              </w:rPr>
              <w:t xml:space="preserve">§ 3 ust. 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47" w:type="dxa"/>
          </w:tcPr>
          <w:p w14:paraId="1711FBE3" w14:textId="0F8031DA" w:rsidR="002A67A0" w:rsidRPr="00481DE7" w:rsidRDefault="002A67A0" w:rsidP="00EF3F7E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481DE7">
              <w:rPr>
                <w:rFonts w:asciiTheme="minorHAnsi" w:hAnsiTheme="minorHAnsi" w:cstheme="minorHAnsi"/>
              </w:rPr>
              <w:t>RCL</w:t>
            </w:r>
          </w:p>
        </w:tc>
        <w:tc>
          <w:tcPr>
            <w:tcW w:w="5377" w:type="dxa"/>
          </w:tcPr>
          <w:p w14:paraId="5F6346AD" w14:textId="77777777" w:rsidR="002A67A0" w:rsidRDefault="002A67A0" w:rsidP="002A67A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A083A">
              <w:rPr>
                <w:rFonts w:asciiTheme="minorHAnsi" w:hAnsiTheme="minorHAnsi" w:cstheme="minorHAnsi"/>
              </w:rPr>
              <w:t>Funkcjonalność portalu centralnego repozytorium jest określona w § 3 ust. 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rozporządzenia Rady Ministrów z dnia 12 marca 2014 r. w sprawie Centralnego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Repozytorium Informacji Publicznej (Dz. U. poz. 361). Posłużenie się w tym przepisie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zwrotem „w szczególności” oznacza, że jest to wyliczenie jedynie przykładowe.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Dlatego też rozważenia wymaga celowość dodawania nowej funkcjonalności, o której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mowa w § 1 pkt 1 lit. a projektu, na poziomie rozporządzenia.</w:t>
            </w:r>
          </w:p>
          <w:p w14:paraId="27F8E179" w14:textId="77777777" w:rsidR="002A67A0" w:rsidRPr="00CA083A" w:rsidRDefault="002A67A0" w:rsidP="00CA083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081" w:type="dxa"/>
          </w:tcPr>
          <w:p w14:paraId="55B84F32" w14:textId="731F354B" w:rsidR="002A67A0" w:rsidRPr="002A67A0" w:rsidRDefault="002A67A0" w:rsidP="002A67A0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2A67A0">
              <w:rPr>
                <w:rFonts w:asciiTheme="minorHAnsi" w:hAnsiTheme="minorHAnsi" w:cstheme="minorHAnsi"/>
              </w:rPr>
              <w:t>Uwaga niezasadna.</w:t>
            </w:r>
          </w:p>
          <w:p w14:paraId="11EEA6AB" w14:textId="25B8FDD3" w:rsidR="002A67A0" w:rsidRPr="002A67A0" w:rsidRDefault="002A67A0" w:rsidP="00E77A88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sz w:val="24"/>
                <w:szCs w:val="24"/>
                <w:lang w:eastAsia="en-US"/>
              </w:rPr>
            </w:pPr>
            <w:r w:rsidRPr="002A67A0">
              <w:rPr>
                <w:rFonts w:asciiTheme="minorHAnsi" w:eastAsiaTheme="minorHAnsi" w:hAnsiTheme="minorHAnsi" w:cstheme="minorHAnsi"/>
                <w:lang w:eastAsia="en-US"/>
              </w:rPr>
              <w:t>Minister Cyfryzacji</w:t>
            </w:r>
            <w:r w:rsidR="00485CE3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r w:rsidRPr="002A67A0">
              <w:rPr>
                <w:rFonts w:asciiTheme="minorHAnsi" w:eastAsiaTheme="minorHAnsi" w:hAnsiTheme="minorHAnsi" w:cstheme="minorHAnsi"/>
                <w:lang w:eastAsia="en-US"/>
              </w:rPr>
              <w:t xml:space="preserve">podtrzymuje stanowisko dotyczące dodania nowej funkcjonalności </w:t>
            </w:r>
            <w:r>
              <w:rPr>
                <w:rFonts w:asciiTheme="minorHAnsi" w:eastAsiaTheme="minorHAnsi" w:hAnsiTheme="minorHAnsi" w:cstheme="minorHAnsi"/>
                <w:lang w:eastAsia="en-US"/>
              </w:rPr>
              <w:t xml:space="preserve">na poziomie </w:t>
            </w:r>
            <w:r w:rsidRPr="002A67A0">
              <w:rPr>
                <w:rFonts w:asciiTheme="minorHAnsi" w:eastAsiaTheme="minorHAnsi" w:hAnsiTheme="minorHAnsi" w:cstheme="minorHAnsi"/>
                <w:lang w:eastAsia="en-US"/>
              </w:rPr>
              <w:t>rozporządzenia. Aby Centralne Repozytorium Informacji Publicznej zapewniało</w:t>
            </w:r>
            <w:r w:rsidR="00485CE3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r w:rsidRPr="002A67A0">
              <w:rPr>
                <w:rFonts w:asciiTheme="minorHAnsi" w:eastAsiaTheme="minorHAnsi" w:hAnsiTheme="minorHAnsi" w:cstheme="minorHAnsi"/>
                <w:lang w:eastAsia="en-US"/>
              </w:rPr>
              <w:t>dostępność informacji jak najszerszej grupie użytkowników oraz użyteczność</w:t>
            </w:r>
            <w:r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r w:rsidRPr="002A67A0">
              <w:rPr>
                <w:rFonts w:asciiTheme="minorHAnsi" w:eastAsiaTheme="minorHAnsi" w:hAnsiTheme="minorHAnsi" w:cstheme="minorHAnsi"/>
                <w:lang w:eastAsia="en-US"/>
              </w:rPr>
              <w:t>i efektywność tych informacji (zgodnie z wytycznymi określonymi w art. 9b ust. 6</w:t>
            </w:r>
            <w:r w:rsidR="00485CE3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r w:rsidRPr="002A67A0">
              <w:rPr>
                <w:rFonts w:asciiTheme="minorHAnsi" w:eastAsiaTheme="minorHAnsi" w:hAnsiTheme="minorHAnsi" w:cstheme="minorHAnsi"/>
                <w:lang w:eastAsia="en-US"/>
              </w:rPr>
              <w:t>tej ustawy dostępie do informacji publicznej) niez</w:t>
            </w:r>
            <w:r>
              <w:rPr>
                <w:rFonts w:asciiTheme="minorHAnsi" w:eastAsiaTheme="minorHAnsi" w:hAnsiTheme="minorHAnsi" w:cstheme="minorHAnsi"/>
                <w:lang w:eastAsia="en-US"/>
              </w:rPr>
              <w:t xml:space="preserve">wykle istotnym jest zapewnienie </w:t>
            </w:r>
            <w:r w:rsidRPr="002A67A0">
              <w:rPr>
                <w:rFonts w:asciiTheme="minorHAnsi" w:eastAsiaTheme="minorHAnsi" w:hAnsiTheme="minorHAnsi" w:cstheme="minorHAnsi"/>
                <w:lang w:eastAsia="en-US"/>
              </w:rPr>
              <w:t>możliwości komunikacji użytkowników przez funkcjonalność systemu, dającą</w:t>
            </w:r>
            <w:r w:rsidR="00E77A88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r w:rsidRPr="002A67A0">
              <w:rPr>
                <w:rFonts w:asciiTheme="minorHAnsi" w:eastAsiaTheme="minorHAnsi" w:hAnsiTheme="minorHAnsi" w:cstheme="minorHAnsi"/>
                <w:lang w:eastAsia="en-US"/>
              </w:rPr>
              <w:t xml:space="preserve">możliwość zgłaszania nowych zasobów oraz uwag do </w:t>
            </w:r>
            <w:r w:rsidRPr="002A67A0">
              <w:rPr>
                <w:rFonts w:asciiTheme="minorHAnsi" w:eastAsiaTheme="minorHAnsi" w:hAnsiTheme="minorHAnsi" w:cstheme="minorHAnsi"/>
                <w:lang w:eastAsia="en-US"/>
              </w:rPr>
              <w:lastRenderedPageBreak/>
              <w:t>zasobów już udostę</w:t>
            </w:r>
            <w:r>
              <w:rPr>
                <w:rFonts w:asciiTheme="minorHAnsi" w:eastAsiaTheme="minorHAnsi" w:hAnsiTheme="minorHAnsi" w:cstheme="minorHAnsi"/>
                <w:lang w:eastAsia="en-US"/>
              </w:rPr>
              <w:t xml:space="preserve">pnionych. </w:t>
            </w:r>
            <w:r w:rsidRPr="002A67A0">
              <w:rPr>
                <w:rFonts w:asciiTheme="minorHAnsi" w:eastAsiaTheme="minorHAnsi" w:hAnsiTheme="minorHAnsi" w:cstheme="minorHAnsi"/>
                <w:lang w:eastAsia="en-US"/>
              </w:rPr>
              <w:t>Jest to jedna z kluczowych czynników wpływających na zwiększenie ilości danych i</w:t>
            </w:r>
            <w:r w:rsidR="00E77A88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r w:rsidRPr="002A67A0">
              <w:rPr>
                <w:rFonts w:asciiTheme="minorHAnsi" w:eastAsiaTheme="minorHAnsi" w:hAnsiTheme="minorHAnsi" w:cstheme="minorHAnsi"/>
                <w:lang w:eastAsia="en-US"/>
              </w:rPr>
              <w:t>poprawę ich jakości. Dodatkowo, działanie t</w:t>
            </w:r>
            <w:r w:rsidR="00E77A88">
              <w:rPr>
                <w:rFonts w:asciiTheme="minorHAnsi" w:eastAsiaTheme="minorHAnsi" w:hAnsiTheme="minorHAnsi" w:cstheme="minorHAnsi"/>
                <w:lang w:eastAsia="en-US"/>
              </w:rPr>
              <w:t>o</w:t>
            </w:r>
            <w:r w:rsidRPr="002A67A0">
              <w:rPr>
                <w:rFonts w:asciiTheme="minorHAnsi" w:eastAsiaTheme="minorHAnsi" w:hAnsiTheme="minorHAnsi" w:cstheme="minorHAnsi"/>
                <w:lang w:eastAsia="en-US"/>
              </w:rPr>
              <w:t>, w opinii Ministra Cyfryzacji, przyczyni się do budowania społeczności w obszarze otwartych danych.</w:t>
            </w:r>
          </w:p>
        </w:tc>
      </w:tr>
      <w:tr w:rsidR="0032032F" w14:paraId="2B4D5D6C" w14:textId="77777777" w:rsidTr="008353FB">
        <w:tc>
          <w:tcPr>
            <w:tcW w:w="486" w:type="dxa"/>
          </w:tcPr>
          <w:p w14:paraId="239BEEF4" w14:textId="3D1A0AF2" w:rsidR="00391774" w:rsidRPr="00481DE7" w:rsidRDefault="002A67A0" w:rsidP="00EF3F7E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4</w:t>
            </w:r>
          </w:p>
        </w:tc>
        <w:tc>
          <w:tcPr>
            <w:tcW w:w="1803" w:type="dxa"/>
          </w:tcPr>
          <w:p w14:paraId="302ADB16" w14:textId="2E08DE76" w:rsidR="00391774" w:rsidRPr="00481DE7" w:rsidRDefault="00391774" w:rsidP="00CA083A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481DE7">
              <w:rPr>
                <w:rFonts w:asciiTheme="minorHAnsi" w:hAnsiTheme="minorHAnsi" w:cstheme="minorHAnsi"/>
              </w:rPr>
              <w:t xml:space="preserve">§ 3 ust. </w:t>
            </w:r>
            <w:r w:rsidR="00CA083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47" w:type="dxa"/>
          </w:tcPr>
          <w:p w14:paraId="7723A9AA" w14:textId="06A6F8B7" w:rsidR="00391774" w:rsidRPr="00481DE7" w:rsidRDefault="00391774" w:rsidP="00EF3F7E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481DE7">
              <w:rPr>
                <w:rFonts w:asciiTheme="minorHAnsi" w:hAnsiTheme="minorHAnsi" w:cstheme="minorHAnsi"/>
              </w:rPr>
              <w:t>RCL</w:t>
            </w:r>
          </w:p>
        </w:tc>
        <w:tc>
          <w:tcPr>
            <w:tcW w:w="5377" w:type="dxa"/>
          </w:tcPr>
          <w:p w14:paraId="2E30D452" w14:textId="51A43A10" w:rsidR="00CA083A" w:rsidRPr="00481DE7" w:rsidRDefault="00CA083A" w:rsidP="00CA083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A083A">
              <w:rPr>
                <w:rFonts w:asciiTheme="minorHAnsi" w:hAnsiTheme="minorHAnsi" w:cstheme="minorHAnsi"/>
              </w:rPr>
              <w:t>Mając na uwadze potrzebę podkreślenie wagi dostępnych funkcjonalności, w tym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informowania społeczności budowanej wokół CIRP o jego istotnych zmianach, proponuje się,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aby zwrot „w szczególności” zastąpić zwrotem „co najmniej”. Zwrot ten będzie implikował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wskazanie w rozporządzeniu najważniejszych funkcjonalności z punktu widzenia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użytkowników, a w przyszłości będzie uzasadniał możliwość jego dalszego rozszerzania oraz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wskazywania również innych szczególnie istotnych elementów tego repozytorium.</w:t>
            </w:r>
          </w:p>
        </w:tc>
        <w:tc>
          <w:tcPr>
            <w:tcW w:w="5081" w:type="dxa"/>
          </w:tcPr>
          <w:p w14:paraId="73FC65A5" w14:textId="3CA954F6" w:rsidR="00F62428" w:rsidRDefault="00F62428" w:rsidP="00F2253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Uwaga zasadna.</w:t>
            </w:r>
          </w:p>
          <w:p w14:paraId="254B2C89" w14:textId="4937F667" w:rsidR="00CA083A" w:rsidRDefault="00CA083A" w:rsidP="00F2253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Wprowadzono zmianę we wstępie do wyliczenia w </w:t>
            </w:r>
            <w:r w:rsidRPr="00CA083A">
              <w:rPr>
                <w:rFonts w:asciiTheme="minorHAnsi" w:hAnsiTheme="minorHAnsi" w:cstheme="minorHAnsi"/>
              </w:rPr>
              <w:t>§ 3 ust. 2</w:t>
            </w:r>
            <w:r>
              <w:rPr>
                <w:rFonts w:asciiTheme="minorHAnsi" w:hAnsiTheme="minorHAnsi" w:cstheme="minorHAnsi"/>
              </w:rPr>
              <w:t xml:space="preserve"> rozporządzenia zmienianego zgodnie z propozycją RCL.</w:t>
            </w:r>
          </w:p>
          <w:p w14:paraId="224E277B" w14:textId="472D46E5" w:rsidR="00391774" w:rsidRPr="00481DE7" w:rsidRDefault="00391774" w:rsidP="0025179C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32032F" w14:paraId="6E875686" w14:textId="77777777" w:rsidTr="008353FB">
        <w:tc>
          <w:tcPr>
            <w:tcW w:w="486" w:type="dxa"/>
          </w:tcPr>
          <w:p w14:paraId="54B2496E" w14:textId="44EE3F40" w:rsidR="00817FA3" w:rsidRPr="00481DE7" w:rsidRDefault="002A67A0" w:rsidP="00EF3F7E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803" w:type="dxa"/>
          </w:tcPr>
          <w:p w14:paraId="56B7D3C1" w14:textId="6D08F5A2" w:rsidR="00817FA3" w:rsidRPr="00481DE7" w:rsidRDefault="00CA083A" w:rsidP="008A5B5C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Uwaga ogólna</w:t>
            </w:r>
            <w:r w:rsidR="00817FA3" w:rsidRPr="00481DE7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47" w:type="dxa"/>
          </w:tcPr>
          <w:p w14:paraId="6543884D" w14:textId="4C1A8AA9" w:rsidR="00817FA3" w:rsidRPr="00481DE7" w:rsidRDefault="00817FA3" w:rsidP="00EF3F7E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481DE7">
              <w:rPr>
                <w:rFonts w:asciiTheme="minorHAnsi" w:hAnsiTheme="minorHAnsi" w:cstheme="minorHAnsi"/>
              </w:rPr>
              <w:t>RCL</w:t>
            </w:r>
          </w:p>
        </w:tc>
        <w:tc>
          <w:tcPr>
            <w:tcW w:w="5377" w:type="dxa"/>
          </w:tcPr>
          <w:p w14:paraId="6AD0CF1B" w14:textId="0B741FD2" w:rsidR="00817FA3" w:rsidRPr="00481DE7" w:rsidRDefault="00CA083A" w:rsidP="00CA083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</w:t>
            </w:r>
            <w:r w:rsidRPr="00CA083A">
              <w:rPr>
                <w:rFonts w:asciiTheme="minorHAnsi" w:hAnsiTheme="minorHAnsi" w:cstheme="minorHAnsi"/>
              </w:rPr>
              <w:t xml:space="preserve"> ustawie z dnia 6 września 2001 r. o dostępie do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informacji publicznej, rozporządzeniu z dnia 12 marca 2014 r. w sprawie Centralnego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Repozytorium Informacji Publicznej jak i w opiniowanym projekcie niezdefiniowane zostało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pojęcie „administratora portalu centralnego repozytorium”. Projekt w tym zakresie będzie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wymagał uzupełnienia.</w:t>
            </w:r>
          </w:p>
        </w:tc>
        <w:tc>
          <w:tcPr>
            <w:tcW w:w="5081" w:type="dxa"/>
          </w:tcPr>
          <w:p w14:paraId="31A416F0" w14:textId="0EF8ACAD" w:rsidR="00817FA3" w:rsidRPr="00481DE7" w:rsidRDefault="00EA4A6C" w:rsidP="0046201B">
            <w:pPr>
              <w:widowControl w:val="0"/>
              <w:tabs>
                <w:tab w:val="left" w:pos="495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481DE7">
              <w:rPr>
                <w:rFonts w:asciiTheme="minorHAnsi" w:hAnsiTheme="minorHAnsi" w:cstheme="minorHAnsi"/>
              </w:rPr>
              <w:t>Uwaga zasadna.</w:t>
            </w:r>
          </w:p>
          <w:p w14:paraId="67A6368B" w14:textId="29837BE0" w:rsidR="00D16856" w:rsidRPr="00481DE7" w:rsidRDefault="00CA083A" w:rsidP="00CE03D4">
            <w:pPr>
              <w:widowControl w:val="0"/>
              <w:tabs>
                <w:tab w:val="left" w:pos="495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CA083A">
              <w:rPr>
                <w:rFonts w:asciiTheme="minorHAnsi" w:hAnsiTheme="minorHAnsi" w:cstheme="minorHAnsi"/>
              </w:rPr>
              <w:t>oda</w:t>
            </w:r>
            <w:r>
              <w:rPr>
                <w:rFonts w:asciiTheme="minorHAnsi" w:hAnsiTheme="minorHAnsi" w:cstheme="minorHAnsi"/>
              </w:rPr>
              <w:t>no</w:t>
            </w:r>
            <w:r w:rsidRPr="00CA083A">
              <w:rPr>
                <w:rFonts w:asciiTheme="minorHAnsi" w:hAnsiTheme="minorHAnsi" w:cstheme="minorHAnsi"/>
              </w:rPr>
              <w:t xml:space="preserve"> w</w:t>
            </w:r>
            <w:r>
              <w:rPr>
                <w:rFonts w:asciiTheme="minorHAnsi" w:hAnsiTheme="minorHAnsi" w:cstheme="minorHAnsi"/>
              </w:rPr>
              <w:t xml:space="preserve"> projekcie </w:t>
            </w:r>
            <w:r w:rsidRPr="00CA083A">
              <w:rPr>
                <w:rFonts w:asciiTheme="minorHAnsi" w:hAnsiTheme="minorHAnsi" w:cstheme="minorHAnsi"/>
              </w:rPr>
              <w:t>rozporządzeni</w:t>
            </w:r>
            <w:r>
              <w:rPr>
                <w:rFonts w:asciiTheme="minorHAnsi" w:hAnsiTheme="minorHAnsi" w:cstheme="minorHAnsi"/>
              </w:rPr>
              <w:t>a</w:t>
            </w:r>
            <w:r w:rsidRPr="00CA083A">
              <w:rPr>
                <w:rFonts w:asciiTheme="minorHAnsi" w:hAnsiTheme="minorHAnsi" w:cstheme="minorHAnsi"/>
              </w:rPr>
              <w:t xml:space="preserve"> po § 2 kolejną jednostkę redakcyjną w brzmieniu</w:t>
            </w:r>
            <w:r w:rsidR="00CE03D4">
              <w:rPr>
                <w:rFonts w:asciiTheme="minorHAnsi" w:hAnsiTheme="minorHAnsi" w:cstheme="minorHAnsi"/>
              </w:rPr>
              <w:t xml:space="preserve"> wskazującą, że a</w:t>
            </w:r>
            <w:r w:rsidRPr="00CA083A">
              <w:rPr>
                <w:rFonts w:asciiTheme="minorHAnsi" w:hAnsiTheme="minorHAnsi" w:cstheme="minorHAnsi"/>
              </w:rPr>
              <w:t>dministratorem portalu centralne</w:t>
            </w:r>
            <w:bookmarkStart w:id="0" w:name="_GoBack"/>
            <w:bookmarkEnd w:id="0"/>
            <w:r w:rsidRPr="00CA083A">
              <w:rPr>
                <w:rFonts w:asciiTheme="minorHAnsi" w:hAnsiTheme="minorHAnsi" w:cstheme="minorHAnsi"/>
              </w:rPr>
              <w:t>go repozytorium jest minister właściwy do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CE03D4">
              <w:rPr>
                <w:rFonts w:asciiTheme="minorHAnsi" w:hAnsiTheme="minorHAnsi" w:cstheme="minorHAnsi"/>
              </w:rPr>
              <w:t>spraw informatyzacji.</w:t>
            </w:r>
          </w:p>
        </w:tc>
      </w:tr>
      <w:tr w:rsidR="00374EA1" w14:paraId="710D5A36" w14:textId="77777777" w:rsidTr="008353FB">
        <w:tc>
          <w:tcPr>
            <w:tcW w:w="486" w:type="dxa"/>
          </w:tcPr>
          <w:p w14:paraId="50CA6C3F" w14:textId="02FD4B8D" w:rsidR="00374EA1" w:rsidRPr="00481DE7" w:rsidRDefault="002A67A0" w:rsidP="00EF3F7E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1803" w:type="dxa"/>
          </w:tcPr>
          <w:p w14:paraId="00A77EB6" w14:textId="62B3F63D" w:rsidR="00374EA1" w:rsidRPr="00481DE7" w:rsidRDefault="00374EA1" w:rsidP="00CA083A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481DE7">
              <w:rPr>
                <w:rFonts w:asciiTheme="minorHAnsi" w:hAnsiTheme="minorHAnsi" w:cstheme="minorHAnsi"/>
              </w:rPr>
              <w:t xml:space="preserve">§ </w:t>
            </w:r>
            <w:r w:rsidR="00CA083A">
              <w:rPr>
                <w:rFonts w:asciiTheme="minorHAnsi" w:hAnsiTheme="minorHAnsi" w:cstheme="minorHAnsi"/>
              </w:rPr>
              <w:t>3</w:t>
            </w:r>
            <w:r w:rsidRPr="00481DE7">
              <w:rPr>
                <w:rFonts w:asciiTheme="minorHAnsi" w:hAnsiTheme="minorHAnsi" w:cstheme="minorHAnsi"/>
              </w:rPr>
              <w:t xml:space="preserve"> ust. </w:t>
            </w:r>
            <w:r w:rsidR="00CA083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247" w:type="dxa"/>
          </w:tcPr>
          <w:p w14:paraId="34B4CD15" w14:textId="483DB4A2" w:rsidR="00374EA1" w:rsidRPr="00481DE7" w:rsidRDefault="00374EA1" w:rsidP="00EF3F7E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481DE7">
              <w:rPr>
                <w:rFonts w:asciiTheme="minorHAnsi" w:hAnsiTheme="minorHAnsi" w:cstheme="minorHAnsi"/>
              </w:rPr>
              <w:t>RCL</w:t>
            </w:r>
          </w:p>
        </w:tc>
        <w:tc>
          <w:tcPr>
            <w:tcW w:w="5377" w:type="dxa"/>
          </w:tcPr>
          <w:p w14:paraId="0DC8ACC2" w14:textId="35BCDCC1" w:rsidR="00CA083A" w:rsidRPr="00CA083A" w:rsidRDefault="00CA083A" w:rsidP="00CA083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A083A">
              <w:rPr>
                <w:rFonts w:asciiTheme="minorHAnsi" w:hAnsiTheme="minorHAnsi" w:cstheme="minorHAnsi"/>
              </w:rPr>
              <w:t>Szczegółowego wyjaśnienia i ponownej pogłębionej analizy wymaga cel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wprowadzenia do rozporządzenia projektowanego przepisu § 3 ust. 6, zwłaszcza w kontekście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wątpliwości, które implikuje przedstawione rozwiązanie normatywne. Należy bowiem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zauważyć, że:</w:t>
            </w:r>
          </w:p>
          <w:p w14:paraId="0F207554" w14:textId="77777777" w:rsidR="00374EA1" w:rsidRDefault="00CA083A" w:rsidP="00CA083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A083A">
              <w:rPr>
                <w:rFonts w:asciiTheme="minorHAnsi" w:hAnsiTheme="minorHAnsi" w:cstheme="minorHAnsi"/>
              </w:rPr>
              <w:t>- po pierwsze, nikt nie może być obowiązany inaczej niż na podstawie ustawy do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ujawniania informacji dotyczących jego osoby. Nałożenie na użytkownika obowiązku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podania adresu poczty elektronicznej, który to adres w konkretnych okolicznościach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faktycznych może stanowić daną osobową, powinno zatem być dokonane w przepisach rangi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ustawowej,</w:t>
            </w:r>
          </w:p>
          <w:p w14:paraId="445940CF" w14:textId="06D4108E" w:rsidR="00CA083A" w:rsidRPr="00CA083A" w:rsidRDefault="00CA083A" w:rsidP="00CA083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A083A">
              <w:rPr>
                <w:rFonts w:asciiTheme="minorHAnsi" w:hAnsiTheme="minorHAnsi" w:cstheme="minorHAnsi"/>
              </w:rPr>
              <w:t>- po drugie, wątpliwe jest, aby tak sformułowany przepis mógł stanowić podstawę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przetwarzania danych osobowych w postaci adresu poczty elektronicznej przez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administratora portalu lub dostawcę. Przepis ten nie formułuje bowiem obowiązku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lastRenderedPageBreak/>
              <w:t>administratora portalu czy dostawcy (co zresztą jest działaniem prawidłowym, ponieważ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ustanawianie nowych obowiązków prawnych należy do materii ustawowej), jak również nie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określa zadań tych podmiotów. Proponowana regulacja nie wykreuje zatem żadnej z podstaw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umożliwiających przetwarzanie danych osobowych, o których mowa w art. 6 ust. 1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rozporządzenia Parlamentu Europejskiego i Rady (UE) nr 2016/679 z dnia 27 kwietnia 2016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r. w sprawie ochrony osób fizycznych w związku z przetwarzaniem danych osobowych i w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sprawie swobodnego przepływu takich danych oraz uchylenia dyrektywy 95/46/WE (ogólne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rozporządzenie o ochronie danych) (Dz. Urz. UE L 119 z 04.05.2016, str.1 oraz Dz. Urz. UE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L 127 z 23.05.2018, str. 2), zwanego dalej „RODO”,</w:t>
            </w:r>
          </w:p>
          <w:p w14:paraId="44A73FF5" w14:textId="1EB823FF" w:rsidR="00CA083A" w:rsidRPr="00CA083A" w:rsidRDefault="00CA083A" w:rsidP="00CA083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A083A">
              <w:rPr>
                <w:rFonts w:asciiTheme="minorHAnsi" w:hAnsiTheme="minorHAnsi" w:cstheme="minorHAnsi"/>
              </w:rPr>
              <w:t>- po trzecie, jeżeli użytkownik będzie prowadził korespondencję za pomocą poczty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elektronicznej, w przesyłanych do administratora portalu lub dostawcy wiadomościach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znajdzie się informacja o adresie poczty elektronicznej, z którego wiadomość została nadana,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a więc i na który powinna być kierowana dalsza korespondencja,</w:t>
            </w:r>
          </w:p>
          <w:p w14:paraId="6B41CD29" w14:textId="70FE5568" w:rsidR="00CA083A" w:rsidRDefault="00CA083A" w:rsidP="00CA083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A083A">
              <w:rPr>
                <w:rFonts w:asciiTheme="minorHAnsi" w:hAnsiTheme="minorHAnsi" w:cstheme="minorHAnsi"/>
              </w:rPr>
              <w:t>- po czwarte, mając na uwadze, że zgodnie z projektowanym § 3 ust. 2 pkt 6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komunikacja użytkownika z administratorem portalu oraz dostawcą będzie się odbywać za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pomocą środków komunikacji elektronicznej, proponowany przepis § 3 ust. 6 może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prowadzić do gromadzenia danych nadmiarowych. Sytuacja taka wystąpi, jeżeli komunikacja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elektroniczna między użytkownikiem a właściwymi podmiotami będzie prowadzona za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pomocą innych środków niż poczta elektroniczna. Wówczas gromadzenie informacji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o adresie poczty elektronicznej stanie się zbędne, a przetwarzanie takich danych pozbawione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celu. To zaś obciąża projektowany przepis ryzykiem naruszenia zasady minimalizacji danych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określonej w art. 5 ust.1 lit. c RODO.</w:t>
            </w:r>
          </w:p>
          <w:p w14:paraId="172C649E" w14:textId="17668F57" w:rsidR="00CA083A" w:rsidRPr="00481DE7" w:rsidRDefault="00CA083A" w:rsidP="00CA083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081" w:type="dxa"/>
          </w:tcPr>
          <w:p w14:paraId="300AAC6B" w14:textId="0FBA2B1A" w:rsidR="00F62428" w:rsidRDefault="00F62428" w:rsidP="006B5FD5">
            <w:pPr>
              <w:widowControl w:val="0"/>
              <w:tabs>
                <w:tab w:val="left" w:pos="495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Uwaga zasadna.</w:t>
            </w:r>
          </w:p>
          <w:p w14:paraId="1D1CB30A" w14:textId="0E69A9FA" w:rsidR="00374EA1" w:rsidRPr="00481DE7" w:rsidRDefault="00CA083A" w:rsidP="00CA083A">
            <w:pPr>
              <w:widowControl w:val="0"/>
              <w:tabs>
                <w:tab w:val="left" w:pos="495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CA083A">
              <w:rPr>
                <w:rFonts w:asciiTheme="minorHAnsi" w:hAnsiTheme="minorHAnsi" w:cstheme="minorHAnsi"/>
              </w:rPr>
              <w:t>Po ponownej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083A">
              <w:rPr>
                <w:rFonts w:asciiTheme="minorHAnsi" w:hAnsiTheme="minorHAnsi" w:cstheme="minorHAnsi"/>
              </w:rPr>
              <w:t>analizie przepis ten został wykreślony z projektu.</w:t>
            </w:r>
          </w:p>
        </w:tc>
      </w:tr>
    </w:tbl>
    <w:p w14:paraId="50E82CA9" w14:textId="77777777" w:rsidR="00EF3F7E" w:rsidRDefault="00EF3F7E" w:rsidP="005E654A">
      <w:pPr>
        <w:widowControl w:val="0"/>
        <w:autoSpaceDE w:val="0"/>
        <w:autoSpaceDN w:val="0"/>
        <w:adjustRightInd w:val="0"/>
        <w:spacing w:before="120" w:after="120"/>
        <w:rPr>
          <w:rFonts w:ascii="Calibri" w:hAnsi="Calibri"/>
          <w:b/>
          <w:i/>
          <w:sz w:val="24"/>
          <w:szCs w:val="24"/>
        </w:rPr>
      </w:pPr>
    </w:p>
    <w:p w14:paraId="12288A4D" w14:textId="77777777" w:rsidR="00CD0622" w:rsidRPr="00B36CAE" w:rsidRDefault="00CD0622" w:rsidP="00CD0622">
      <w:pPr>
        <w:jc w:val="both"/>
        <w:rPr>
          <w:rFonts w:ascii="Calibri" w:hAnsi="Calibri"/>
          <w:b/>
          <w:i/>
          <w:sz w:val="24"/>
          <w:szCs w:val="24"/>
        </w:rPr>
      </w:pPr>
    </w:p>
    <w:sectPr w:rsidR="00CD0622" w:rsidRPr="00B36CAE" w:rsidSect="00CD0622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E74886" w14:textId="77777777" w:rsidR="007A30E8" w:rsidRDefault="007A30E8" w:rsidP="002B23A1">
      <w:r>
        <w:separator/>
      </w:r>
    </w:p>
  </w:endnote>
  <w:endnote w:type="continuationSeparator" w:id="0">
    <w:p w14:paraId="0F71ECB8" w14:textId="77777777" w:rsidR="007A30E8" w:rsidRDefault="007A30E8" w:rsidP="002B2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715D45" w14:textId="77777777" w:rsidR="007A30E8" w:rsidRDefault="007A30E8" w:rsidP="002B23A1">
      <w:r>
        <w:separator/>
      </w:r>
    </w:p>
  </w:footnote>
  <w:footnote w:type="continuationSeparator" w:id="0">
    <w:p w14:paraId="0E23E905" w14:textId="77777777" w:rsidR="007A30E8" w:rsidRDefault="007A30E8" w:rsidP="002B23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764302" w14:textId="42E1C894" w:rsidR="002B23A1" w:rsidRPr="005E654A" w:rsidRDefault="002B23A1" w:rsidP="005E654A">
    <w:pPr>
      <w:spacing w:line="360" w:lineRule="auto"/>
      <w:jc w:val="center"/>
      <w:rPr>
        <w:rFonts w:ascii="Calibri" w:hAnsi="Calibri"/>
        <w:b/>
        <w:sz w:val="24"/>
        <w:szCs w:val="24"/>
      </w:rPr>
    </w:pPr>
    <w:r w:rsidRPr="00BF33AA">
      <w:rPr>
        <w:rFonts w:ascii="Calibri" w:hAnsi="Calibri"/>
        <w:b/>
        <w:sz w:val="24"/>
        <w:szCs w:val="24"/>
      </w:rPr>
      <w:t xml:space="preserve">Zestawienie uwag do projektu </w:t>
    </w:r>
    <w:r w:rsidR="00BE62CF" w:rsidRPr="00BE62CF">
      <w:rPr>
        <w:rFonts w:ascii="Calibri" w:hAnsi="Calibri"/>
        <w:b/>
        <w:sz w:val="24"/>
        <w:szCs w:val="24"/>
      </w:rPr>
      <w:t>rozporządzenia Rady Ministrów zmieniającego rozporządzenie w sprawie Centralnego Repozytorium Informacji Publicznej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22BF0"/>
    <w:multiLevelType w:val="hybridMultilevel"/>
    <w:tmpl w:val="FE4C2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8133E"/>
    <w:multiLevelType w:val="hybridMultilevel"/>
    <w:tmpl w:val="46DA92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696671"/>
    <w:multiLevelType w:val="hybridMultilevel"/>
    <w:tmpl w:val="46DA92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A20FC4"/>
    <w:multiLevelType w:val="hybridMultilevel"/>
    <w:tmpl w:val="F5D0E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885654A"/>
    <w:multiLevelType w:val="hybridMultilevel"/>
    <w:tmpl w:val="A0D45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622"/>
    <w:rsid w:val="00022449"/>
    <w:rsid w:val="000368C3"/>
    <w:rsid w:val="000378CC"/>
    <w:rsid w:val="00046236"/>
    <w:rsid w:val="00067584"/>
    <w:rsid w:val="00067B9F"/>
    <w:rsid w:val="00067F93"/>
    <w:rsid w:val="00085C06"/>
    <w:rsid w:val="000D4391"/>
    <w:rsid w:val="000F4A99"/>
    <w:rsid w:val="0012300A"/>
    <w:rsid w:val="00125005"/>
    <w:rsid w:val="00134CF0"/>
    <w:rsid w:val="00161D63"/>
    <w:rsid w:val="001770B0"/>
    <w:rsid w:val="00180846"/>
    <w:rsid w:val="00181936"/>
    <w:rsid w:val="001B2036"/>
    <w:rsid w:val="001C6F8A"/>
    <w:rsid w:val="001F0D3A"/>
    <w:rsid w:val="002138DD"/>
    <w:rsid w:val="002223F0"/>
    <w:rsid w:val="002424F6"/>
    <w:rsid w:val="00245370"/>
    <w:rsid w:val="00250521"/>
    <w:rsid w:val="00251401"/>
    <w:rsid w:val="0025179C"/>
    <w:rsid w:val="00253EBA"/>
    <w:rsid w:val="002705C1"/>
    <w:rsid w:val="00274157"/>
    <w:rsid w:val="002813C7"/>
    <w:rsid w:val="002A16F7"/>
    <w:rsid w:val="002A67A0"/>
    <w:rsid w:val="002B23A1"/>
    <w:rsid w:val="002C02CF"/>
    <w:rsid w:val="002C192B"/>
    <w:rsid w:val="002C1F04"/>
    <w:rsid w:val="002C741B"/>
    <w:rsid w:val="002C7643"/>
    <w:rsid w:val="002D5179"/>
    <w:rsid w:val="002E33E5"/>
    <w:rsid w:val="002E6A6F"/>
    <w:rsid w:val="002E7AAD"/>
    <w:rsid w:val="002F1ED5"/>
    <w:rsid w:val="00316937"/>
    <w:rsid w:val="00317E7F"/>
    <w:rsid w:val="0032032F"/>
    <w:rsid w:val="0032243E"/>
    <w:rsid w:val="0032654F"/>
    <w:rsid w:val="00343F46"/>
    <w:rsid w:val="00347AE1"/>
    <w:rsid w:val="00354266"/>
    <w:rsid w:val="00357341"/>
    <w:rsid w:val="00357878"/>
    <w:rsid w:val="00374EA1"/>
    <w:rsid w:val="00391774"/>
    <w:rsid w:val="00393C92"/>
    <w:rsid w:val="00393DCB"/>
    <w:rsid w:val="003E0984"/>
    <w:rsid w:val="003E4F92"/>
    <w:rsid w:val="003F2825"/>
    <w:rsid w:val="004008C9"/>
    <w:rsid w:val="004014B6"/>
    <w:rsid w:val="00417732"/>
    <w:rsid w:val="0044193F"/>
    <w:rsid w:val="00452D02"/>
    <w:rsid w:val="004537B9"/>
    <w:rsid w:val="0046201B"/>
    <w:rsid w:val="00467108"/>
    <w:rsid w:val="00481DE7"/>
    <w:rsid w:val="00485CE3"/>
    <w:rsid w:val="00492D42"/>
    <w:rsid w:val="00495EAF"/>
    <w:rsid w:val="004B31EC"/>
    <w:rsid w:val="004C66E9"/>
    <w:rsid w:val="004D575F"/>
    <w:rsid w:val="004D7F19"/>
    <w:rsid w:val="004E7A38"/>
    <w:rsid w:val="004F33B6"/>
    <w:rsid w:val="00533B37"/>
    <w:rsid w:val="00556943"/>
    <w:rsid w:val="0056526A"/>
    <w:rsid w:val="005671E7"/>
    <w:rsid w:val="00575EA4"/>
    <w:rsid w:val="00576FCD"/>
    <w:rsid w:val="00594101"/>
    <w:rsid w:val="005955F6"/>
    <w:rsid w:val="00597852"/>
    <w:rsid w:val="005C6D3A"/>
    <w:rsid w:val="005D5EE7"/>
    <w:rsid w:val="005E3FC3"/>
    <w:rsid w:val="005E654A"/>
    <w:rsid w:val="005F39B7"/>
    <w:rsid w:val="00600CE0"/>
    <w:rsid w:val="00602569"/>
    <w:rsid w:val="00603AB8"/>
    <w:rsid w:val="00605B67"/>
    <w:rsid w:val="0061113F"/>
    <w:rsid w:val="00616F62"/>
    <w:rsid w:val="00625FC8"/>
    <w:rsid w:val="00631FA6"/>
    <w:rsid w:val="00655341"/>
    <w:rsid w:val="00657843"/>
    <w:rsid w:val="00691FE2"/>
    <w:rsid w:val="00694907"/>
    <w:rsid w:val="00697303"/>
    <w:rsid w:val="006A7CD4"/>
    <w:rsid w:val="006B0582"/>
    <w:rsid w:val="006B5972"/>
    <w:rsid w:val="006B5FD5"/>
    <w:rsid w:val="006E1295"/>
    <w:rsid w:val="006F0B64"/>
    <w:rsid w:val="006F179A"/>
    <w:rsid w:val="006F19EA"/>
    <w:rsid w:val="006F2380"/>
    <w:rsid w:val="00702CE0"/>
    <w:rsid w:val="00714DBA"/>
    <w:rsid w:val="00737701"/>
    <w:rsid w:val="0074511F"/>
    <w:rsid w:val="007519F9"/>
    <w:rsid w:val="00763901"/>
    <w:rsid w:val="00767328"/>
    <w:rsid w:val="0078386C"/>
    <w:rsid w:val="00786B74"/>
    <w:rsid w:val="00790D11"/>
    <w:rsid w:val="007914D0"/>
    <w:rsid w:val="0079307D"/>
    <w:rsid w:val="007947CE"/>
    <w:rsid w:val="007A00B1"/>
    <w:rsid w:val="007A30E8"/>
    <w:rsid w:val="007A5825"/>
    <w:rsid w:val="007C40EE"/>
    <w:rsid w:val="007D557C"/>
    <w:rsid w:val="00805AAC"/>
    <w:rsid w:val="00815FB8"/>
    <w:rsid w:val="00817FA3"/>
    <w:rsid w:val="0083066C"/>
    <w:rsid w:val="008353FB"/>
    <w:rsid w:val="00836E58"/>
    <w:rsid w:val="00840E25"/>
    <w:rsid w:val="00850E66"/>
    <w:rsid w:val="00861705"/>
    <w:rsid w:val="00864223"/>
    <w:rsid w:val="00870B51"/>
    <w:rsid w:val="00880EBD"/>
    <w:rsid w:val="008A5B5C"/>
    <w:rsid w:val="008B0B23"/>
    <w:rsid w:val="008B39C2"/>
    <w:rsid w:val="008D13A3"/>
    <w:rsid w:val="00914DB9"/>
    <w:rsid w:val="0092142D"/>
    <w:rsid w:val="00921CCA"/>
    <w:rsid w:val="009402D3"/>
    <w:rsid w:val="00962119"/>
    <w:rsid w:val="0096594B"/>
    <w:rsid w:val="00966EE2"/>
    <w:rsid w:val="009A3813"/>
    <w:rsid w:val="009A4425"/>
    <w:rsid w:val="00A1016C"/>
    <w:rsid w:val="00A41186"/>
    <w:rsid w:val="00A529E8"/>
    <w:rsid w:val="00A52A87"/>
    <w:rsid w:val="00A53B85"/>
    <w:rsid w:val="00A6314E"/>
    <w:rsid w:val="00A802B4"/>
    <w:rsid w:val="00A82DE6"/>
    <w:rsid w:val="00A8359B"/>
    <w:rsid w:val="00A92D22"/>
    <w:rsid w:val="00A97190"/>
    <w:rsid w:val="00AA5F4C"/>
    <w:rsid w:val="00AB3778"/>
    <w:rsid w:val="00AB6BAF"/>
    <w:rsid w:val="00B102EA"/>
    <w:rsid w:val="00B34B9A"/>
    <w:rsid w:val="00B510F0"/>
    <w:rsid w:val="00B5545F"/>
    <w:rsid w:val="00B80CE6"/>
    <w:rsid w:val="00BA3FE0"/>
    <w:rsid w:val="00BA6723"/>
    <w:rsid w:val="00BC5DE5"/>
    <w:rsid w:val="00BE5A16"/>
    <w:rsid w:val="00BE62CF"/>
    <w:rsid w:val="00BF33AA"/>
    <w:rsid w:val="00C06705"/>
    <w:rsid w:val="00C1699E"/>
    <w:rsid w:val="00C22E8E"/>
    <w:rsid w:val="00C23D96"/>
    <w:rsid w:val="00C61900"/>
    <w:rsid w:val="00C63806"/>
    <w:rsid w:val="00C71DA7"/>
    <w:rsid w:val="00C736E2"/>
    <w:rsid w:val="00C74DEF"/>
    <w:rsid w:val="00C86F78"/>
    <w:rsid w:val="00C900A5"/>
    <w:rsid w:val="00CA083A"/>
    <w:rsid w:val="00CA58D2"/>
    <w:rsid w:val="00CD0622"/>
    <w:rsid w:val="00CD243F"/>
    <w:rsid w:val="00CE03D4"/>
    <w:rsid w:val="00CF04EE"/>
    <w:rsid w:val="00CF1AE1"/>
    <w:rsid w:val="00D12CCC"/>
    <w:rsid w:val="00D16856"/>
    <w:rsid w:val="00D217E4"/>
    <w:rsid w:val="00D24BC9"/>
    <w:rsid w:val="00D30478"/>
    <w:rsid w:val="00D5214C"/>
    <w:rsid w:val="00D56255"/>
    <w:rsid w:val="00D776B1"/>
    <w:rsid w:val="00D85F51"/>
    <w:rsid w:val="00DB2995"/>
    <w:rsid w:val="00DB376C"/>
    <w:rsid w:val="00DE20BC"/>
    <w:rsid w:val="00DE40F2"/>
    <w:rsid w:val="00DF323B"/>
    <w:rsid w:val="00E31FCE"/>
    <w:rsid w:val="00E3442F"/>
    <w:rsid w:val="00E4100C"/>
    <w:rsid w:val="00E45F2E"/>
    <w:rsid w:val="00E52D76"/>
    <w:rsid w:val="00E67994"/>
    <w:rsid w:val="00E71129"/>
    <w:rsid w:val="00E77A88"/>
    <w:rsid w:val="00E874BC"/>
    <w:rsid w:val="00EA4A6C"/>
    <w:rsid w:val="00EB016F"/>
    <w:rsid w:val="00EB6C15"/>
    <w:rsid w:val="00EE12AA"/>
    <w:rsid w:val="00EF3F7E"/>
    <w:rsid w:val="00F22533"/>
    <w:rsid w:val="00F27A2F"/>
    <w:rsid w:val="00F36EF9"/>
    <w:rsid w:val="00F42BF6"/>
    <w:rsid w:val="00F62428"/>
    <w:rsid w:val="00F85719"/>
    <w:rsid w:val="00FB007C"/>
    <w:rsid w:val="00FC0715"/>
    <w:rsid w:val="00FD20C4"/>
    <w:rsid w:val="00FD7445"/>
    <w:rsid w:val="00FE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BDC4F"/>
  <w15:chartTrackingRefBased/>
  <w15:docId w15:val="{04F335FD-1B21-4287-956E-189E69016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2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D0622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CD0622"/>
    <w:pPr>
      <w:keepNext/>
      <w:jc w:val="center"/>
      <w:outlineLvl w:val="1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9A3813"/>
    <w:rPr>
      <w:rFonts w:asciiTheme="minorHAnsi" w:hAnsiTheme="minorHAnsi"/>
      <w:i/>
      <w:iCs/>
      <w:color w:val="404040" w:themeColor="text1" w:themeTint="BF"/>
      <w:sz w:val="24"/>
    </w:rPr>
  </w:style>
  <w:style w:type="character" w:customStyle="1" w:styleId="Nagwek1Znak">
    <w:name w:val="Nagłówek 1 Znak"/>
    <w:basedOn w:val="Domylnaczcionkaakapitu"/>
    <w:link w:val="Nagwek1"/>
    <w:rsid w:val="00CD062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D0622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Odwoaniedokomentarza">
    <w:name w:val="annotation reference"/>
    <w:semiHidden/>
    <w:rsid w:val="00CD062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D0622"/>
  </w:style>
  <w:style w:type="character" w:customStyle="1" w:styleId="TekstkomentarzaZnak">
    <w:name w:val="Tekst komentarza Znak"/>
    <w:basedOn w:val="Domylnaczcionkaakapitu"/>
    <w:link w:val="Tekstkomentarza"/>
    <w:semiHidden/>
    <w:rsid w:val="00CD06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06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62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5F39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F39B7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25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256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LITlitera">
    <w:name w:val="LIT – litera"/>
    <w:basedOn w:val="Normalny"/>
    <w:uiPriority w:val="14"/>
    <w:qFormat/>
    <w:rsid w:val="006F179A"/>
    <w:pPr>
      <w:spacing w:line="360" w:lineRule="auto"/>
      <w:ind w:left="986" w:hanging="476"/>
      <w:jc w:val="both"/>
    </w:pPr>
    <w:rPr>
      <w:rFonts w:ascii="Times" w:eastAsiaTheme="minorEastAsia" w:hAnsi="Times" w:cs="Arial"/>
      <w:bCs/>
      <w:sz w:val="24"/>
    </w:rPr>
  </w:style>
  <w:style w:type="character" w:customStyle="1" w:styleId="Ppogrubienie">
    <w:name w:val="_P_ – pogrubienie"/>
    <w:basedOn w:val="Domylnaczcionkaakapitu"/>
    <w:uiPriority w:val="1"/>
    <w:qFormat/>
    <w:rsid w:val="006F179A"/>
    <w:rPr>
      <w:b/>
    </w:rPr>
  </w:style>
  <w:style w:type="table" w:styleId="Tabela-Siatka">
    <w:name w:val="Table Grid"/>
    <w:basedOn w:val="Standardowy"/>
    <w:uiPriority w:val="39"/>
    <w:rsid w:val="00EF3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B23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23A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23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23A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6F7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6F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6F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4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2662077E-414C-491D-833A-696E0AE80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1237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8643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Nikonowicz Marek</dc:creator>
  <cp:keywords/>
  <dc:description/>
  <cp:lastModifiedBy>Kołtunowicz Dariusz</cp:lastModifiedBy>
  <cp:revision>9</cp:revision>
  <dcterms:created xsi:type="dcterms:W3CDTF">2019-05-28T11:09:00Z</dcterms:created>
  <dcterms:modified xsi:type="dcterms:W3CDTF">2019-06-03T15:00:00Z</dcterms:modified>
</cp:coreProperties>
</file>